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DA" w:rsidRPr="00340FDA" w:rsidRDefault="00340FDA" w:rsidP="00340FDA">
      <w:pPr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  <w:r w:rsidRPr="00340FDA">
        <w:rPr>
          <w:rFonts w:ascii="Arial" w:hAnsi="Arial" w:cs="Arial"/>
          <w:b/>
          <w:color w:val="7030A0"/>
          <w:sz w:val="24"/>
          <w:szCs w:val="24"/>
        </w:rPr>
        <w:t xml:space="preserve">TUJI JEZIK ANGLEŠČINA – 6. razred </w:t>
      </w:r>
    </w:p>
    <w:p w:rsidR="00340FDA" w:rsidRPr="009A17E5" w:rsidRDefault="00340FDA" w:rsidP="00340F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(Katja Satler: </w:t>
      </w:r>
      <w:r>
        <w:rPr>
          <w:rStyle w:val="Hyperlink"/>
          <w:rFonts w:ascii="Arial" w:hAnsi="Arial" w:cs="Arial"/>
          <w:b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b/>
          <w:sz w:val="24"/>
          <w:szCs w:val="24"/>
        </w:rPr>
        <w:instrText xml:space="preserve"> HYPERLINK "mailto:katja.satler@gmail.com" </w:instrText>
      </w:r>
      <w:r>
        <w:rPr>
          <w:rStyle w:val="Hyperlink"/>
          <w:rFonts w:ascii="Arial" w:hAnsi="Arial" w:cs="Arial"/>
          <w:b/>
          <w:sz w:val="24"/>
          <w:szCs w:val="24"/>
        </w:rPr>
        <w:fldChar w:fldCharType="separate"/>
      </w:r>
      <w:r w:rsidRPr="00351B21">
        <w:rPr>
          <w:rStyle w:val="Hyperlink"/>
          <w:rFonts w:ascii="Arial" w:hAnsi="Arial" w:cs="Arial"/>
          <w:b/>
          <w:sz w:val="24"/>
          <w:szCs w:val="24"/>
        </w:rPr>
        <w:t>katja.satler@gmail.com</w:t>
      </w:r>
      <w:r>
        <w:rPr>
          <w:rStyle w:val="Hyperlink"/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340FDA" w:rsidRDefault="00340FDA" w:rsidP="00340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6. 4. do 10.4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340FDA" w:rsidRDefault="00340FDA" w:rsidP="00340FDA">
      <w:pPr>
        <w:rPr>
          <w:rFonts w:ascii="Arial" w:hAnsi="Arial" w:cs="Arial"/>
          <w:sz w:val="24"/>
          <w:szCs w:val="24"/>
        </w:rPr>
      </w:pPr>
    </w:p>
    <w:p w:rsidR="00340FDA" w:rsidRPr="00340FDA" w:rsidRDefault="00340FDA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40FDA">
        <w:rPr>
          <w:rFonts w:ascii="Arial" w:hAnsi="Arial" w:cs="Arial"/>
          <w:b/>
          <w:color w:val="00B050"/>
          <w:sz w:val="24"/>
          <w:szCs w:val="24"/>
        </w:rPr>
        <w:t>NAVODILA ZA DELO</w:t>
      </w:r>
    </w:p>
    <w:p w:rsidR="00340FDA" w:rsidRDefault="00340FDA" w:rsidP="00D271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preberi navodila in razlage.</w:t>
      </w:r>
    </w:p>
    <w:p w:rsidR="00340FDA" w:rsidRDefault="00340FDA" w:rsidP="00D271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reši. Če imaš težave, mi pošlji sporočilo.</w:t>
      </w:r>
    </w:p>
    <w:p w:rsidR="00340FDA" w:rsidRPr="00F81093" w:rsidRDefault="00340FDA" w:rsidP="00D271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Naloge iz DZ in UČB. si preglej in popravi sam-a. </w:t>
      </w:r>
      <w:r w:rsidRPr="00F81093">
        <w:rPr>
          <w:rFonts w:ascii="Arial" w:hAnsi="Arial" w:cs="Arial"/>
          <w:b/>
          <w:color w:val="00B050"/>
          <w:sz w:val="24"/>
          <w:szCs w:val="24"/>
        </w:rPr>
        <w:t>Ko končaš z vsemi nalogami v tednu</w:t>
      </w:r>
      <w:r w:rsidRPr="00F81093">
        <w:rPr>
          <w:rFonts w:ascii="Arial" w:hAnsi="Arial" w:cs="Arial"/>
          <w:color w:val="00B050"/>
          <w:sz w:val="24"/>
          <w:szCs w:val="24"/>
        </w:rPr>
        <w:t xml:space="preserve"> </w:t>
      </w:r>
      <w:r w:rsidRPr="00F81093">
        <w:rPr>
          <w:rFonts w:ascii="Arial" w:hAnsi="Arial" w:cs="Arial"/>
          <w:sz w:val="24"/>
          <w:szCs w:val="24"/>
        </w:rPr>
        <w:t xml:space="preserve">mi pošlji fotografije po e-pošti. </w:t>
      </w:r>
      <w:r w:rsidR="001D7653">
        <w:rPr>
          <w:rFonts w:ascii="Arial" w:hAnsi="Arial" w:cs="Arial"/>
          <w:sz w:val="24"/>
          <w:szCs w:val="24"/>
        </w:rPr>
        <w:t xml:space="preserve">Prosim, </w:t>
      </w:r>
      <w:r w:rsidR="001D7653" w:rsidRPr="001D7653">
        <w:rPr>
          <w:rFonts w:ascii="Arial" w:hAnsi="Arial" w:cs="Arial"/>
          <w:b/>
          <w:color w:val="000000" w:themeColor="text1"/>
          <w:sz w:val="24"/>
          <w:szCs w:val="24"/>
        </w:rPr>
        <w:t>ne pošiljaj</w:t>
      </w:r>
      <w:r w:rsidR="001D7653" w:rsidRPr="001D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1093" w:rsidRPr="00F81093">
        <w:rPr>
          <w:rFonts w:ascii="Arial" w:hAnsi="Arial" w:cs="Arial"/>
          <w:b/>
          <w:sz w:val="24"/>
          <w:szCs w:val="24"/>
        </w:rPr>
        <w:t>eno nalogo po eno. To mi res oteži delo, ker je spletne pošte zato preveč.</w:t>
      </w:r>
      <w:r w:rsidR="001D7653">
        <w:rPr>
          <w:rFonts w:ascii="Arial" w:hAnsi="Arial" w:cs="Arial"/>
          <w:b/>
          <w:sz w:val="24"/>
          <w:szCs w:val="24"/>
        </w:rPr>
        <w:t xml:space="preserve"> Če pa snovi ne razumeš ali nalog ne znaš rešiti, mi pa seveda lahko fotografiraš in pošlješ.</w:t>
      </w:r>
    </w:p>
    <w:p w:rsidR="00340FDA" w:rsidRPr="00340FDA" w:rsidRDefault="00F81093" w:rsidP="00D271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Rok za oddajo je petek</w:t>
      </w:r>
      <w:r w:rsidR="001D7653">
        <w:rPr>
          <w:rFonts w:ascii="Arial" w:hAnsi="Arial" w:cs="Arial"/>
          <w:b/>
          <w:color w:val="00B050"/>
          <w:sz w:val="24"/>
          <w:szCs w:val="24"/>
        </w:rPr>
        <w:t xml:space="preserve">, 10. 4.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do 20h. </w:t>
      </w:r>
    </w:p>
    <w:p w:rsidR="00340FDA" w:rsidRPr="00340FDA" w:rsidRDefault="00340FDA" w:rsidP="00D2716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0FDA">
        <w:rPr>
          <w:rFonts w:ascii="Arial" w:hAnsi="Arial" w:cs="Arial"/>
          <w:b/>
          <w:sz w:val="24"/>
          <w:szCs w:val="24"/>
        </w:rPr>
        <w:t>V mail napiši svoje ime, priimek in obvezno razred.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FDA">
        <w:rPr>
          <w:rFonts w:ascii="Arial" w:hAnsi="Arial" w:cs="Arial"/>
          <w:sz w:val="24"/>
          <w:szCs w:val="24"/>
        </w:rPr>
        <w:t>Tako mi olajšaš delo.</w:t>
      </w:r>
    </w:p>
    <w:p w:rsidR="00F81093" w:rsidRPr="00F81093" w:rsidRDefault="00F81093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F81093">
        <w:rPr>
          <w:rFonts w:ascii="Arial" w:hAnsi="Arial" w:cs="Arial"/>
          <w:b/>
          <w:color w:val="00B050"/>
          <w:sz w:val="24"/>
          <w:szCs w:val="24"/>
        </w:rPr>
        <w:t xml:space="preserve">REŠITVE SO NA VOLJO NA SPLETNI STRANI </w:t>
      </w:r>
    </w:p>
    <w:p w:rsidR="00F81093" w:rsidRDefault="00B454B9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5" w:history="1">
        <w:r w:rsidR="00F81093" w:rsidRPr="00F81093">
          <w:rPr>
            <w:rStyle w:val="Hyperlink"/>
            <w:rFonts w:ascii="Arial" w:hAnsi="Arial" w:cs="Arial"/>
            <w:sz w:val="24"/>
            <w:szCs w:val="24"/>
          </w:rPr>
          <w:t>http://e-gradiva.com/dokumenti/T6/index.html</w:t>
        </w:r>
      </w:hyperlink>
      <w:r w:rsidR="00F81093" w:rsidRPr="00F81093">
        <w:rPr>
          <w:rFonts w:ascii="Arial" w:hAnsi="Arial" w:cs="Arial"/>
          <w:sz w:val="24"/>
          <w:szCs w:val="24"/>
        </w:rPr>
        <w:t>, kjer je na voljo</w:t>
      </w:r>
      <w:r w:rsidR="00F81093">
        <w:rPr>
          <w:rFonts w:ascii="Arial" w:hAnsi="Arial" w:cs="Arial"/>
          <w:sz w:val="24"/>
          <w:szCs w:val="24"/>
        </w:rPr>
        <w:t xml:space="preserve"> tudi</w:t>
      </w:r>
      <w:r w:rsidR="00F81093" w:rsidRPr="00F81093">
        <w:rPr>
          <w:rFonts w:ascii="Arial" w:hAnsi="Arial" w:cs="Arial"/>
          <w:sz w:val="24"/>
          <w:szCs w:val="24"/>
        </w:rPr>
        <w:t xml:space="preserve"> </w:t>
      </w:r>
      <w:r w:rsidR="00F81093" w:rsidRPr="00F81093">
        <w:rPr>
          <w:rFonts w:ascii="Arial" w:hAnsi="Arial" w:cs="Arial"/>
          <w:color w:val="00B050"/>
          <w:sz w:val="24"/>
          <w:szCs w:val="24"/>
        </w:rPr>
        <w:t>E-UČ</w:t>
      </w:r>
      <w:r w:rsidR="00F81093">
        <w:rPr>
          <w:rFonts w:ascii="Arial" w:hAnsi="Arial" w:cs="Arial"/>
          <w:color w:val="00B050"/>
          <w:sz w:val="24"/>
          <w:szCs w:val="24"/>
        </w:rPr>
        <w:t>BENIK ter vsi slušni posnetki.</w:t>
      </w:r>
    </w:p>
    <w:p w:rsidR="00340FDA" w:rsidRDefault="00340FDA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Vendar, učenci, bodite odgovorni in najprej rešite naloge, šele nato jih preglejte. Verjamem, da vam bo uspelo in da boste morda sedaj videli, kako je biti učitelj </w:t>
      </w:r>
      <w:r w:rsidRPr="0039140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Vzemite barvico (rdečo ali pa, meni ljubšo zeleno) in si popravite odgovore. </w:t>
      </w:r>
      <w:r w:rsidRPr="005F709D">
        <w:rPr>
          <w:rFonts w:ascii="Arial" w:hAnsi="Arial" w:cs="Arial"/>
          <w:b/>
          <w:sz w:val="24"/>
          <w:szCs w:val="24"/>
        </w:rPr>
        <w:t>Če boste imeli kakršnekoli težave, mi sporočite. Z veseljem vam bom pomagala.</w:t>
      </w:r>
    </w:p>
    <w:p w:rsidR="00340FDA" w:rsidRDefault="00340FDA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A" w:rsidRPr="00DC2C7B" w:rsidRDefault="00340FDA" w:rsidP="00F8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enkrat: Zelo priročne vaje so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https://interaktivne-vaje.si/</w:t>
        </w:r>
      </w:hyperlink>
      <w:r w:rsidRPr="00F81093">
        <w:rPr>
          <w:rFonts w:ascii="Arial" w:hAnsi="Arial" w:cs="Arial"/>
          <w:sz w:val="24"/>
          <w:szCs w:val="24"/>
        </w:rPr>
        <w:t>.</w:t>
      </w:r>
    </w:p>
    <w:p w:rsidR="00B14583" w:rsidRPr="00F81093" w:rsidRDefault="00F81093">
      <w:pPr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Sedaj pa veselo na delo </w:t>
      </w:r>
      <w:r w:rsidRPr="00F81093">
        <w:rPr>
          <w:rFonts w:ascii="Arial" w:hAnsi="Arial" w:cs="Arial"/>
          <w:sz w:val="24"/>
          <w:szCs w:val="24"/>
        </w:rPr>
        <w:sym w:font="Wingdings" w:char="F04A"/>
      </w:r>
    </w:p>
    <w:p w:rsidR="00F81093" w:rsidRDefault="00F81093"/>
    <w:p w:rsidR="00F81093" w:rsidRPr="001B23C1" w:rsidRDefault="00F81093" w:rsidP="00F81093">
      <w:pPr>
        <w:rPr>
          <w:rFonts w:ascii="Arial" w:hAnsi="Arial" w:cs="Arial"/>
          <w:sz w:val="24"/>
          <w:u w:val="single"/>
        </w:rPr>
      </w:pPr>
      <w:r w:rsidRPr="001B23C1">
        <w:rPr>
          <w:rFonts w:ascii="Arial" w:hAnsi="Arial" w:cs="Arial"/>
          <w:sz w:val="24"/>
          <w:u w:val="single"/>
        </w:rPr>
        <w:t>1.ura</w:t>
      </w:r>
      <w:r>
        <w:rPr>
          <w:rFonts w:ascii="Arial" w:hAnsi="Arial" w:cs="Arial"/>
          <w:sz w:val="24"/>
          <w:u w:val="single"/>
        </w:rPr>
        <w:t>: Present simple – ponovitev in utrjevanje</w:t>
      </w:r>
    </w:p>
    <w:p w:rsidR="00D5251D" w:rsidRDefault="00D5251D" w:rsidP="00F81093">
      <w:pPr>
        <w:rPr>
          <w:rFonts w:ascii="Arial" w:hAnsi="Arial" w:cs="Arial"/>
          <w:sz w:val="24"/>
        </w:rPr>
      </w:pP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5215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pri </w:t>
      </w:r>
      <w:r w:rsidRPr="001B23C1">
        <w:rPr>
          <w:rFonts w:ascii="Arial" w:hAnsi="Arial" w:cs="Arial"/>
          <w:color w:val="FF0000"/>
          <w:sz w:val="24"/>
        </w:rPr>
        <w:t>PRESENT SIMPLE</w:t>
      </w:r>
      <w:r>
        <w:rPr>
          <w:rFonts w:ascii="Arial" w:hAnsi="Arial" w:cs="Arial"/>
          <w:sz w:val="24"/>
        </w:rPr>
        <w:t xml:space="preserve"> bodi pozoren na </w:t>
      </w:r>
      <w:r w:rsidRPr="00615DCA">
        <w:rPr>
          <w:rFonts w:ascii="Arial" w:hAnsi="Arial" w:cs="Arial"/>
          <w:color w:val="FF0000"/>
          <w:sz w:val="24"/>
          <w:u w:val="single"/>
        </w:rPr>
        <w:t>HE,SHE,IT</w:t>
      </w:r>
      <w:r>
        <w:rPr>
          <w:rFonts w:ascii="Arial" w:hAnsi="Arial" w:cs="Arial"/>
          <w:sz w:val="24"/>
        </w:rPr>
        <w:t xml:space="preserve"> in dodaj </w:t>
      </w:r>
      <w:r w:rsidRPr="00615DCA">
        <w:rPr>
          <w:rFonts w:ascii="Arial" w:hAnsi="Arial" w:cs="Arial"/>
          <w:color w:val="FF0000"/>
          <w:sz w:val="24"/>
          <w:u w:val="single"/>
        </w:rPr>
        <w:t>-s/-es</w:t>
      </w: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215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Reši naloge v DZ str.94, nal.52:  zase naredi primere od 1 do 3, ostala dva primera za družinskega člana</w:t>
      </w: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str.95, nal.54</w:t>
      </w: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str.96, nal.55</w:t>
      </w: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str.97, nal.56a</w:t>
      </w:r>
    </w:p>
    <w:p w:rsidR="00F81093" w:rsidRDefault="00F81093" w:rsidP="00F81093">
      <w:pPr>
        <w:rPr>
          <w:rFonts w:ascii="Arial" w:hAnsi="Arial" w:cs="Arial"/>
          <w:sz w:val="24"/>
        </w:rPr>
      </w:pPr>
    </w:p>
    <w:p w:rsidR="00F81093" w:rsidRDefault="00F81093" w:rsidP="00F81093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2.ura: CAN</w:t>
      </w:r>
    </w:p>
    <w:p w:rsidR="00D5251D" w:rsidRDefault="00D5251D" w:rsidP="00F81093">
      <w:pPr>
        <w:rPr>
          <w:rFonts w:ascii="Arial" w:hAnsi="Arial" w:cs="Arial"/>
          <w:sz w:val="24"/>
        </w:rPr>
      </w:pPr>
    </w:p>
    <w:p w:rsidR="00F8109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 UČB str.112 nal.1: preberi plakat in s pomočjo slik ugotovi kaj pomenijo novi izrazi</w:t>
      </w:r>
    </w:p>
    <w:p w:rsidR="00F81093" w:rsidRPr="00651BD3" w:rsidRDefault="00F81093" w:rsidP="00F81093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 v zvezek napiši naslov   </w:t>
      </w:r>
      <w:r w:rsidRPr="00651BD3">
        <w:rPr>
          <w:rFonts w:ascii="Arial" w:hAnsi="Arial" w:cs="Arial"/>
          <w:color w:val="FF0000"/>
          <w:sz w:val="24"/>
        </w:rPr>
        <w:t>CAN and CAN'T</w:t>
      </w:r>
    </w:p>
    <w:p w:rsidR="00F81093" w:rsidRDefault="00F81093" w:rsidP="00F8109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color w:val="FF0000"/>
          <w:sz w:val="24"/>
        </w:rPr>
        <w:t xml:space="preserve">             (ZNAM, ZMOREM)      in      (NE ZNAM, NE ZMOREM)</w:t>
      </w:r>
    </w:p>
    <w:p w:rsidR="00F81093" w:rsidRDefault="00F81093" w:rsidP="00F81093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 xml:space="preserve">She </w:t>
      </w:r>
      <w:r w:rsidRPr="00F81093">
        <w:rPr>
          <w:rFonts w:ascii="Arial" w:hAnsi="Arial" w:cs="Arial"/>
          <w:b/>
          <w:color w:val="0070C0"/>
          <w:sz w:val="24"/>
        </w:rPr>
        <w:t>can</w:t>
      </w:r>
      <w:r>
        <w:rPr>
          <w:rFonts w:ascii="Arial" w:hAnsi="Arial" w:cs="Arial"/>
          <w:color w:val="0070C0"/>
          <w:sz w:val="24"/>
        </w:rPr>
        <w:t xml:space="preserve"> play basketball.                     She </w:t>
      </w:r>
      <w:r w:rsidRPr="00F81093">
        <w:rPr>
          <w:rFonts w:ascii="Arial" w:hAnsi="Arial" w:cs="Arial"/>
          <w:b/>
          <w:color w:val="0070C0"/>
          <w:sz w:val="24"/>
        </w:rPr>
        <w:t>can't</w:t>
      </w:r>
      <w:r>
        <w:rPr>
          <w:rFonts w:ascii="Arial" w:hAnsi="Arial" w:cs="Arial"/>
          <w:color w:val="0070C0"/>
          <w:sz w:val="24"/>
        </w:rPr>
        <w:t xml:space="preserve"> play bsaketball.</w:t>
      </w:r>
    </w:p>
    <w:p w:rsidR="00F81093" w:rsidRPr="00651BD3" w:rsidRDefault="00F81093" w:rsidP="00F81093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I….                                                       I….</w:t>
      </w:r>
    </w:p>
    <w:p w:rsidR="00F81093" w:rsidRDefault="00F81093" w:rsidP="00F81093">
      <w:pPr>
        <w:rPr>
          <w:rFonts w:ascii="Arial" w:hAnsi="Arial" w:cs="Arial"/>
          <w:sz w:val="24"/>
        </w:rPr>
      </w:pPr>
      <w:r w:rsidRPr="00651BD3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651BD3">
        <w:rPr>
          <w:rFonts w:ascii="Arial" w:hAnsi="Arial" w:cs="Arial"/>
          <w:sz w:val="24"/>
        </w:rPr>
        <w:t>dopiši eno stvar, ki jo znaš in eno ki je ne</w:t>
      </w:r>
      <w:r>
        <w:rPr>
          <w:rFonts w:ascii="Arial" w:hAnsi="Arial" w:cs="Arial"/>
          <w:sz w:val="24"/>
        </w:rPr>
        <w:t xml:space="preserve"> znaš</w:t>
      </w:r>
    </w:p>
    <w:p w:rsidR="00F81093" w:rsidRPr="00651BD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nato prepiši izraze iz UČB str.112, nal.1b - in jih prevedi s pomočjo slovarja PONS</w:t>
      </w:r>
    </w:p>
    <w:p w:rsidR="00F81093" w:rsidRPr="00651BD3" w:rsidRDefault="00F81093" w:rsidP="00F810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Reši nalogi v DZ str.103, nal.1,2</w:t>
      </w:r>
    </w:p>
    <w:p w:rsidR="00F81093" w:rsidRPr="00651BD3" w:rsidRDefault="00F81093" w:rsidP="00F81093">
      <w:pPr>
        <w:rPr>
          <w:rFonts w:ascii="Arial" w:hAnsi="Arial" w:cs="Arial"/>
          <w:sz w:val="24"/>
        </w:rPr>
      </w:pPr>
    </w:p>
    <w:p w:rsidR="00F81093" w:rsidRPr="00906DC4" w:rsidRDefault="00F81093" w:rsidP="00F81093">
      <w:pPr>
        <w:rPr>
          <w:rFonts w:ascii="Arial" w:hAnsi="Arial" w:cs="Arial"/>
          <w:sz w:val="24"/>
          <w:szCs w:val="24"/>
          <w:u w:val="single"/>
        </w:rPr>
      </w:pPr>
      <w:r w:rsidRPr="00906DC4">
        <w:rPr>
          <w:rFonts w:ascii="Arial" w:hAnsi="Arial" w:cs="Arial"/>
          <w:sz w:val="24"/>
          <w:szCs w:val="24"/>
          <w:u w:val="single"/>
        </w:rPr>
        <w:t>3.ura</w:t>
      </w:r>
      <w:r w:rsidR="00D5251D">
        <w:rPr>
          <w:rFonts w:ascii="Arial" w:hAnsi="Arial" w:cs="Arial"/>
          <w:sz w:val="24"/>
          <w:szCs w:val="24"/>
          <w:u w:val="single"/>
        </w:rPr>
        <w:t>: Opisni sedanjik - uvod</w:t>
      </w:r>
    </w:p>
    <w:p w:rsidR="00D5251D" w:rsidRDefault="00D5251D" w:rsidP="00F81093">
      <w:pPr>
        <w:rPr>
          <w:rFonts w:ascii="Arial" w:hAnsi="Arial" w:cs="Arial"/>
          <w:sz w:val="24"/>
          <w:szCs w:val="24"/>
        </w:rPr>
      </w:pPr>
    </w:p>
    <w:p w:rsidR="00F81093" w:rsidRDefault="00F81093" w:rsidP="00F81093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sz w:val="24"/>
          <w:szCs w:val="24"/>
        </w:rPr>
        <w:t>UČB str.116, nal.1a:  -</w:t>
      </w:r>
      <w:r w:rsidR="00D5251D">
        <w:rPr>
          <w:rFonts w:ascii="Arial" w:hAnsi="Arial" w:cs="Arial"/>
          <w:sz w:val="24"/>
          <w:szCs w:val="24"/>
        </w:rPr>
        <w:t xml:space="preserve"> poslušaj, nato </w:t>
      </w:r>
      <w:r w:rsidRPr="00906DC4">
        <w:rPr>
          <w:rFonts w:ascii="Arial" w:hAnsi="Arial" w:cs="Arial"/>
          <w:sz w:val="24"/>
          <w:szCs w:val="24"/>
        </w:rPr>
        <w:t>preberi nalogo na glas, 2x</w:t>
      </w:r>
    </w:p>
    <w:p w:rsidR="00F81093" w:rsidRPr="00D5251D" w:rsidRDefault="00F81093" w:rsidP="00F81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5251D">
        <w:rPr>
          <w:rFonts w:ascii="Arial" w:hAnsi="Arial" w:cs="Arial"/>
          <w:sz w:val="24"/>
          <w:szCs w:val="24"/>
        </w:rPr>
        <w:t xml:space="preserve">v dialogu se pogovarjajo o tem kaj </w:t>
      </w:r>
      <w:r w:rsidR="00D5251D">
        <w:rPr>
          <w:rFonts w:ascii="Arial" w:hAnsi="Arial" w:cs="Arial"/>
          <w:sz w:val="24"/>
          <w:szCs w:val="24"/>
        </w:rPr>
        <w:t xml:space="preserve">se dogaja V TEM TRENUTKU, kar je </w:t>
      </w:r>
      <w:r w:rsidRPr="00D5251D">
        <w:rPr>
          <w:rFonts w:ascii="Arial" w:hAnsi="Arial" w:cs="Arial"/>
          <w:sz w:val="24"/>
          <w:szCs w:val="24"/>
        </w:rPr>
        <w:t xml:space="preserve">nov </w:t>
      </w:r>
      <w:r w:rsidR="00D5251D">
        <w:rPr>
          <w:rFonts w:ascii="Arial" w:hAnsi="Arial" w:cs="Arial"/>
          <w:sz w:val="24"/>
          <w:szCs w:val="24"/>
        </w:rPr>
        <w:t xml:space="preserve">nagleški glagolski </w:t>
      </w:r>
      <w:r w:rsidRPr="00D5251D">
        <w:rPr>
          <w:rFonts w:ascii="Arial" w:hAnsi="Arial" w:cs="Arial"/>
          <w:sz w:val="24"/>
          <w:szCs w:val="24"/>
        </w:rPr>
        <w:t>čas –</w:t>
      </w:r>
      <w:r w:rsidR="00D5251D">
        <w:rPr>
          <w:rFonts w:ascii="Arial" w:hAnsi="Arial" w:cs="Arial"/>
          <w:sz w:val="24"/>
          <w:szCs w:val="24"/>
        </w:rPr>
        <w:t xml:space="preserve"> </w:t>
      </w:r>
      <w:r w:rsidRPr="00D5251D">
        <w:rPr>
          <w:rFonts w:ascii="Arial" w:hAnsi="Arial" w:cs="Arial"/>
          <w:b/>
          <w:sz w:val="24"/>
          <w:szCs w:val="24"/>
        </w:rPr>
        <w:t>Opisni sedanjik</w:t>
      </w:r>
    </w:p>
    <w:p w:rsidR="00F81093" w:rsidRPr="00906DC4" w:rsidRDefault="00F81093" w:rsidP="00F8109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 zvezek zapiši naslov</w:t>
      </w:r>
      <w:r w:rsidR="00D5251D">
        <w:rPr>
          <w:rFonts w:ascii="Arial" w:hAnsi="Arial" w:cs="Arial"/>
          <w:sz w:val="24"/>
          <w:szCs w:val="24"/>
        </w:rPr>
        <w:t xml:space="preserve"> in prepiši snov</w:t>
      </w:r>
      <w:r>
        <w:rPr>
          <w:rFonts w:ascii="Arial" w:hAnsi="Arial" w:cs="Arial"/>
          <w:sz w:val="24"/>
          <w:szCs w:val="24"/>
        </w:rPr>
        <w:t xml:space="preserve">: </w:t>
      </w:r>
      <w:r w:rsidRPr="00906DC4">
        <w:rPr>
          <w:rFonts w:ascii="Arial" w:hAnsi="Arial" w:cs="Arial"/>
          <w:color w:val="FF0000"/>
          <w:sz w:val="24"/>
          <w:szCs w:val="24"/>
        </w:rPr>
        <w:t>PRESENT CONTINUOUS TENSE</w:t>
      </w:r>
    </w:p>
    <w:p w:rsidR="00F81093" w:rsidRDefault="00F81093" w:rsidP="00F81093">
      <w:pPr>
        <w:rPr>
          <w:rFonts w:ascii="Arial" w:hAnsi="Arial" w:cs="Arial"/>
          <w:sz w:val="24"/>
          <w:szCs w:val="24"/>
        </w:rPr>
      </w:pPr>
      <w:r w:rsidRPr="00906DC4">
        <w:rPr>
          <w:rFonts w:ascii="Arial" w:hAnsi="Arial" w:cs="Arial"/>
          <w:color w:val="FF0000"/>
          <w:sz w:val="24"/>
          <w:szCs w:val="24"/>
        </w:rPr>
        <w:t xml:space="preserve">                                        OPISNI SEDANJIK</w:t>
      </w:r>
    </w:p>
    <w:p w:rsidR="00F81093" w:rsidRDefault="00F81093" w:rsidP="00F81093">
      <w:pPr>
        <w:rPr>
          <w:rFonts w:ascii="Arial" w:hAnsi="Arial" w:cs="Arial"/>
          <w:color w:val="00B0F0"/>
          <w:sz w:val="24"/>
          <w:szCs w:val="24"/>
        </w:rPr>
      </w:pPr>
      <w:r w:rsidRPr="00906DC4">
        <w:rPr>
          <w:rFonts w:ascii="Arial" w:hAnsi="Arial" w:cs="Arial"/>
          <w:color w:val="00B0F0"/>
          <w:sz w:val="24"/>
          <w:szCs w:val="24"/>
        </w:rPr>
        <w:t>Z njim opišemo kar se dogaja V TEM TRENUTKU/ZDAJ.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3"/>
        <w:gridCol w:w="3048"/>
        <w:gridCol w:w="3001"/>
      </w:tblGrid>
      <w:tr w:rsidR="00F81093" w:rsidRPr="00906DC4" w:rsidTr="000650E6">
        <w:trPr>
          <w:jc w:val="center"/>
        </w:trPr>
        <w:tc>
          <w:tcPr>
            <w:tcW w:w="3485" w:type="dxa"/>
          </w:tcPr>
          <w:p w:rsidR="00F81093" w:rsidRPr="00906DC4" w:rsidRDefault="00F81093" w:rsidP="000650E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</w:t>
            </w:r>
          </w:p>
        </w:tc>
        <w:tc>
          <w:tcPr>
            <w:tcW w:w="3485" w:type="dxa"/>
          </w:tcPr>
          <w:p w:rsidR="00F81093" w:rsidRPr="00906DC4" w:rsidRDefault="00F81093" w:rsidP="000650E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he, she, it</w:t>
            </w:r>
          </w:p>
        </w:tc>
        <w:tc>
          <w:tcPr>
            <w:tcW w:w="3486" w:type="dxa"/>
          </w:tcPr>
          <w:p w:rsidR="00F81093" w:rsidRPr="00906DC4" w:rsidRDefault="00F81093" w:rsidP="000650E6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we, you, they</w:t>
            </w:r>
          </w:p>
        </w:tc>
      </w:tr>
      <w:tr w:rsidR="00F81093" w:rsidRPr="00906DC4" w:rsidTr="000650E6">
        <w:trPr>
          <w:jc w:val="center"/>
        </w:trPr>
        <w:tc>
          <w:tcPr>
            <w:tcW w:w="3485" w:type="dxa"/>
          </w:tcPr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I 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am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I'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not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Am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 play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cards?</w:t>
            </w:r>
          </w:p>
        </w:tc>
        <w:tc>
          <w:tcPr>
            <w:tcW w:w="3485" w:type="dxa"/>
          </w:tcPr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Tom 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is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Tom 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isn't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Is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Tom watch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TV?</w:t>
            </w:r>
          </w:p>
        </w:tc>
        <w:tc>
          <w:tcPr>
            <w:tcW w:w="3486" w:type="dxa"/>
          </w:tcPr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They 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are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They </w:t>
            </w: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aren't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test.</w:t>
            </w:r>
          </w:p>
          <w:p w:rsidR="00F81093" w:rsidRPr="00906DC4" w:rsidRDefault="00F81093" w:rsidP="000650E6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D5251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Are 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they writ</w:t>
            </w:r>
            <w:r w:rsidRPr="00906DC4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ing</w:t>
            </w:r>
            <w:r w:rsidRPr="00906DC4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a test?</w:t>
            </w:r>
          </w:p>
        </w:tc>
      </w:tr>
    </w:tbl>
    <w:p w:rsidR="00D5251D" w:rsidRDefault="00D5251D" w:rsidP="00F81093">
      <w:pPr>
        <w:rPr>
          <w:rFonts w:ascii="Arial" w:hAnsi="Arial" w:cs="Arial"/>
          <w:color w:val="00B0F0"/>
          <w:sz w:val="24"/>
          <w:szCs w:val="24"/>
        </w:rPr>
      </w:pPr>
    </w:p>
    <w:p w:rsidR="00F81093" w:rsidRDefault="00F81093" w:rsidP="00F81093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Za OPISNI SEDANJIK je značilna končnica –ING.</w:t>
      </w:r>
      <w:r w:rsidR="00D5251D">
        <w:rPr>
          <w:rFonts w:ascii="Arial" w:hAnsi="Arial" w:cs="Arial"/>
          <w:color w:val="00B0F0"/>
          <w:sz w:val="24"/>
          <w:szCs w:val="24"/>
        </w:rPr>
        <w:t xml:space="preserve"> Zopet se pojavi tudi GLAGOL BITI!</w:t>
      </w:r>
    </w:p>
    <w:p w:rsidR="00F81093" w:rsidRDefault="00F81093" w:rsidP="00F81093">
      <w:pPr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Pri dodajanju moramo paziti na glagole, ki se končajo na črko –E, le ta se odvzame:</w:t>
      </w:r>
    </w:p>
    <w:p w:rsidR="00F81093" w:rsidRPr="00906DC4" w:rsidRDefault="00F81093" w:rsidP="00F81093">
      <w:pPr>
        <w:rPr>
          <w:rFonts w:ascii="Arial" w:hAnsi="Arial" w:cs="Arial"/>
          <w:color w:val="00B0F0"/>
          <w:sz w:val="24"/>
          <w:szCs w:val="24"/>
          <w:lang w:val="en-GB"/>
        </w:rPr>
      </w:pPr>
      <w:r>
        <w:rPr>
          <w:rFonts w:ascii="Arial" w:hAnsi="Arial" w:cs="Arial"/>
          <w:color w:val="00B0F0"/>
          <w:sz w:val="24"/>
          <w:szCs w:val="24"/>
        </w:rPr>
        <w:t xml:space="preserve">npr.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mak</w:t>
      </w:r>
      <w:r w:rsidRPr="00D27169">
        <w:rPr>
          <w:rFonts w:ascii="Arial" w:hAnsi="Arial" w:cs="Arial"/>
          <w:color w:val="FF0000"/>
          <w:sz w:val="24"/>
          <w:szCs w:val="24"/>
          <w:lang w:val="en-GB"/>
        </w:rPr>
        <w:t>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making</w:t>
      </w:r>
    </w:p>
    <w:p w:rsidR="00D27169" w:rsidRDefault="00F81093" w:rsidP="00D27169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      </w:t>
      </w:r>
      <w:proofErr w:type="gramStart"/>
      <w:r w:rsidRPr="00906DC4">
        <w:rPr>
          <w:rFonts w:ascii="Arial" w:hAnsi="Arial" w:cs="Arial"/>
          <w:color w:val="00B0F0"/>
          <w:sz w:val="24"/>
          <w:szCs w:val="24"/>
          <w:lang w:val="en-GB"/>
        </w:rPr>
        <w:t>danc</w:t>
      </w:r>
      <w:r w:rsidRPr="00D27169">
        <w:rPr>
          <w:rFonts w:ascii="Arial" w:hAnsi="Arial" w:cs="Arial"/>
          <w:color w:val="FF0000"/>
          <w:sz w:val="24"/>
          <w:szCs w:val="24"/>
          <w:lang w:val="en-GB"/>
        </w:rPr>
        <w:t>e</w:t>
      </w:r>
      <w:proofErr w:type="gramEnd"/>
      <w:r w:rsidRPr="00906DC4">
        <w:rPr>
          <w:rFonts w:ascii="Arial" w:hAnsi="Arial" w:cs="Arial"/>
          <w:color w:val="00B0F0"/>
          <w:sz w:val="24"/>
          <w:szCs w:val="24"/>
          <w:lang w:val="en-GB"/>
        </w:rPr>
        <w:t xml:space="preserve"> – dancing</w:t>
      </w:r>
    </w:p>
    <w:p w:rsidR="00F81093" w:rsidRPr="00D27169" w:rsidRDefault="00D27169" w:rsidP="00D27169">
      <w:pPr>
        <w:rPr>
          <w:rFonts w:ascii="Arial" w:hAnsi="Arial" w:cs="Arial"/>
          <w:color w:val="00B0F0"/>
          <w:sz w:val="24"/>
          <w:szCs w:val="24"/>
          <w:lang w:val="en-GB"/>
        </w:rPr>
      </w:pPr>
      <w:proofErr w:type="spellStart"/>
      <w:r w:rsidRPr="00D27169">
        <w:rPr>
          <w:rFonts w:ascii="Arial" w:hAnsi="Arial" w:cs="Arial"/>
          <w:color w:val="000000" w:themeColor="text1"/>
          <w:sz w:val="24"/>
          <w:szCs w:val="24"/>
          <w:lang w:val="en-GB"/>
        </w:rPr>
        <w:t>Reši</w:t>
      </w:r>
      <w:proofErr w:type="spellEnd"/>
      <w:r w:rsidRPr="00D271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7653">
        <w:rPr>
          <w:rFonts w:ascii="Arial" w:hAnsi="Arial" w:cs="Arial"/>
          <w:color w:val="000000" w:themeColor="text1"/>
          <w:sz w:val="24"/>
          <w:szCs w:val="24"/>
          <w:lang w:val="en-GB"/>
        </w:rPr>
        <w:t>nalogi</w:t>
      </w:r>
      <w:proofErr w:type="spellEnd"/>
      <w:r w:rsidRPr="00D271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v </w:t>
      </w:r>
      <w:r w:rsidR="00F81093" w:rsidRPr="00D27169">
        <w:rPr>
          <w:rFonts w:ascii="Arial" w:hAnsi="Arial" w:cs="Arial"/>
          <w:sz w:val="24"/>
          <w:szCs w:val="24"/>
          <w:lang w:val="en-GB"/>
        </w:rPr>
        <w:t>DZ str.110, nal.15, 16</w:t>
      </w:r>
      <w:r w:rsidR="001D7653">
        <w:rPr>
          <w:rFonts w:ascii="Arial" w:hAnsi="Arial" w:cs="Arial"/>
          <w:sz w:val="24"/>
          <w:szCs w:val="24"/>
          <w:lang w:val="en-GB"/>
        </w:rPr>
        <w:t>.</w:t>
      </w:r>
    </w:p>
    <w:p w:rsidR="00F81093" w:rsidRDefault="00F81093" w:rsidP="00F81093">
      <w:pPr>
        <w:rPr>
          <w:rFonts w:ascii="Arial" w:hAnsi="Arial" w:cs="Arial"/>
          <w:sz w:val="24"/>
          <w:szCs w:val="24"/>
          <w:lang w:val="en-GB"/>
        </w:rPr>
      </w:pPr>
    </w:p>
    <w:p w:rsidR="00F81093" w:rsidRPr="00480CF2" w:rsidRDefault="00F81093" w:rsidP="00F81093">
      <w:pPr>
        <w:pStyle w:val="NormalWeb"/>
        <w:rPr>
          <w:rFonts w:ascii="Arial" w:hAnsi="Arial" w:cs="Arial"/>
        </w:rPr>
      </w:pPr>
      <w:r w:rsidRPr="00480CF2">
        <w:rPr>
          <w:rFonts w:ascii="Arial" w:hAnsi="Arial" w:cs="Arial"/>
        </w:rPr>
        <w:lastRenderedPageBreak/>
        <w:t>Če želiš lahko rešiš naslednje naloge, ni jih potrebno pošiljati nazaj, bi pa bila vesela informacije ali so ti bile všeč ali ne.</w:t>
      </w:r>
    </w:p>
    <w:p w:rsidR="00F81093" w:rsidRDefault="00B454B9" w:rsidP="00F81093">
      <w:pPr>
        <w:pStyle w:val="NormalWeb"/>
        <w:rPr>
          <w:rFonts w:ascii="Arial" w:hAnsi="Arial" w:cs="Arial"/>
        </w:rPr>
      </w:pPr>
      <w:hyperlink r:id="rId7" w:history="1">
        <w:r w:rsidR="00F81093" w:rsidRPr="00936602">
          <w:rPr>
            <w:rStyle w:val="Hyperlink"/>
            <w:rFonts w:ascii="Arial" w:hAnsi="Arial" w:cs="Arial"/>
          </w:rPr>
          <w:t>https://www.liveworksheets.com/worksheets/en/English_as_a_Second_Language_(ESL)/Present_continuous/Reading_-_True_or_False_ch37596lc</w:t>
        </w:r>
      </w:hyperlink>
    </w:p>
    <w:p w:rsidR="00F81093" w:rsidRDefault="00B454B9" w:rsidP="00F81093">
      <w:pPr>
        <w:pStyle w:val="NormalWeb"/>
        <w:rPr>
          <w:rFonts w:ascii="Arial" w:hAnsi="Arial" w:cs="Arial"/>
        </w:rPr>
      </w:pPr>
      <w:hyperlink r:id="rId8" w:history="1">
        <w:r w:rsidR="00F81093" w:rsidRPr="00936602">
          <w:rPr>
            <w:rStyle w:val="Hyperlink"/>
            <w:rFonts w:ascii="Arial" w:hAnsi="Arial" w:cs="Arial"/>
          </w:rPr>
          <w:t>https://www.liveworksheets.com/worksheets/en/English_as_a_Second_Language_(ESL)/Present_continuous/PRESENT_CONTINUOUS_(01)_or1434on</w:t>
        </w:r>
      </w:hyperlink>
    </w:p>
    <w:p w:rsidR="00F81093" w:rsidRDefault="00B454B9" w:rsidP="00F81093">
      <w:pPr>
        <w:pStyle w:val="NormalWeb"/>
        <w:rPr>
          <w:rStyle w:val="Hyperlink"/>
          <w:rFonts w:ascii="Arial" w:hAnsi="Arial" w:cs="Arial"/>
        </w:rPr>
      </w:pPr>
      <w:hyperlink r:id="rId9" w:history="1">
        <w:r w:rsidR="00F81093" w:rsidRPr="00936602">
          <w:rPr>
            <w:rStyle w:val="Hyperlink"/>
            <w:rFonts w:ascii="Arial" w:hAnsi="Arial" w:cs="Arial"/>
          </w:rPr>
          <w:t>https://www.liveworksheets.com/worksheets/en/English_as_a_Second_Language_(ESL)/Present_continuous/Present_continuous_zn38395eq</w:t>
        </w:r>
      </w:hyperlink>
    </w:p>
    <w:p w:rsidR="00521573" w:rsidRDefault="00521573" w:rsidP="00F81093">
      <w:pPr>
        <w:pStyle w:val="NormalWeb"/>
        <w:rPr>
          <w:rStyle w:val="Hyperlink"/>
          <w:rFonts w:ascii="Arial" w:hAnsi="Arial" w:cs="Arial"/>
        </w:rPr>
      </w:pPr>
    </w:p>
    <w:p w:rsidR="00521573" w:rsidRDefault="00521573" w:rsidP="00F81093">
      <w:pPr>
        <w:pStyle w:val="NormalWeb"/>
        <w:rPr>
          <w:rFonts w:ascii="Arial" w:hAnsi="Arial" w:cs="Arial"/>
        </w:rPr>
      </w:pPr>
    </w:p>
    <w:p w:rsidR="00F81093" w:rsidRDefault="00F81093" w:rsidP="00F81093"/>
    <w:sectPr w:rsidR="00F8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81D"/>
    <w:multiLevelType w:val="hybridMultilevel"/>
    <w:tmpl w:val="00E6C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7A19"/>
    <w:multiLevelType w:val="hybridMultilevel"/>
    <w:tmpl w:val="01CC497E"/>
    <w:lvl w:ilvl="0" w:tplc="F918A6AE">
      <w:start w:val="3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7F3A330E"/>
    <w:multiLevelType w:val="hybridMultilevel"/>
    <w:tmpl w:val="8AE01A40"/>
    <w:lvl w:ilvl="0" w:tplc="86AE6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DA"/>
    <w:rsid w:val="001D7653"/>
    <w:rsid w:val="00340FDA"/>
    <w:rsid w:val="00521573"/>
    <w:rsid w:val="00B14583"/>
    <w:rsid w:val="00B454B9"/>
    <w:rsid w:val="00D27169"/>
    <w:rsid w:val="00D5251D"/>
    <w:rsid w:val="00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7C7F-C601-4518-B2F8-FA27532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FDA"/>
    <w:pPr>
      <w:ind w:left="720"/>
      <w:contextualSpacing/>
    </w:pPr>
  </w:style>
  <w:style w:type="table" w:styleId="TableGrid">
    <w:name w:val="Table Grid"/>
    <w:basedOn w:val="TableNormal"/>
    <w:uiPriority w:val="39"/>
    <w:rsid w:val="00F8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(01)_or1434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continuous/Reading_-_True_or_False_ch37596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gradiva.com/dokumenti/T6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Present_continuous_zn38395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2020-04-04T17:47:00Z</dcterms:created>
  <dcterms:modified xsi:type="dcterms:W3CDTF">2020-04-04T17:47:00Z</dcterms:modified>
</cp:coreProperties>
</file>